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Дело № 05-009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/1302/2024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28.02.2024 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 Совхозная, 3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Эдильбаева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Азизбека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Акманбетовича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ExternalSystemDefinedgrp-39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8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зарегистрированного по адресу: 628433</w:t>
      </w:r>
      <w:r>
        <w:rPr>
          <w:rStyle w:val="cat-UserDefinedgrp-40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9rplc-14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38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7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6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left="34" w:firstLine="701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вступившему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12.09.2023 </w:t>
      </w:r>
      <w:r>
        <w:rPr>
          <w:rFonts w:ascii="Times New Roman" w:eastAsia="Times New Roman" w:hAnsi="Times New Roman" w:cs="Times New Roman"/>
          <w:sz w:val="26"/>
          <w:szCs w:val="26"/>
        </w:rPr>
        <w:t>года постановлению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18810586230901080388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01.09.2023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по делу об административном правонарушении, предусмотренном ч.2 ст.12.9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>Эдильбаеву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назначено наказание в виде штрафа в размере 500 рублей. В установленный ст.32.2 КоАП РФ срок – по </w:t>
      </w:r>
      <w:r>
        <w:rPr>
          <w:rFonts w:ascii="Times New Roman" w:eastAsia="Times New Roman" w:hAnsi="Times New Roman" w:cs="Times New Roman"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.10.2023 года, </w:t>
      </w:r>
      <w:r>
        <w:rPr>
          <w:rFonts w:ascii="Times New Roman" w:eastAsia="Times New Roman" w:hAnsi="Times New Roman" w:cs="Times New Roman"/>
          <w:sz w:val="26"/>
          <w:szCs w:val="26"/>
        </w:rPr>
        <w:t>Эдильбаев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ышеуказанный штраф не уплатил, в связи с чем 09.12.2023 года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Эдильбаева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составлен протокол о совершении им административного правонарушения в 00:01 часов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13.11.2023 </w:t>
      </w:r>
      <w:r>
        <w:rPr>
          <w:rFonts w:ascii="Times New Roman" w:eastAsia="Times New Roman" w:hAnsi="Times New Roman" w:cs="Times New Roman"/>
          <w:sz w:val="26"/>
          <w:szCs w:val="26"/>
        </w:rPr>
        <w:t>года по адресу: 628433</w:t>
      </w:r>
      <w:r>
        <w:rPr>
          <w:rStyle w:val="cat-UserDefinedgrp-40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предусмотренного ч. 1 ст. 20.25 КоАП РФ. Указанный протокол, с приложенными к нему материалами дела, для рассмотрения по существу поступил мировому судье судебного участка № 2 Сургутского судебного района Ханты-Мансийского автономного округа – Югры.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Эдильбаев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звещенный о времени и месте рассмотрения дела, в судебное заседание не явился, ходатайств об отложении дела не заявлял, его явка не была признана судом обязательной. При таких обстоятельствах, судья считает возможным рассмотреть дело в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Эдильбаева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</w:t>
      </w:r>
      <w:r>
        <w:rPr>
          <w:rFonts w:ascii="Times New Roman" w:eastAsia="Times New Roman" w:hAnsi="Times New Roman" w:cs="Times New Roman"/>
          <w:sz w:val="26"/>
          <w:szCs w:val="26"/>
        </w:rPr>
        <w:t>, по имеющимся в деле материалам.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</w:t>
      </w:r>
      <w:r>
        <w:rPr>
          <w:rFonts w:ascii="Times New Roman" w:eastAsia="Times New Roman" w:hAnsi="Times New Roman" w:cs="Times New Roman"/>
          <w:sz w:val="26"/>
          <w:szCs w:val="26"/>
        </w:rPr>
        <w:t>установлено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мировой судья продолжил рассмотрение в отсутствие лица, в отношении которого ведется производство по делу.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дела об административном правонарушении, прихожу к следующему.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Положениями ч.1 ст. 20.25 КоАП РФ установлена административная ответственность за неуплату административного штрафа в срок, предусмотренный настоящим Кодексом.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наложение административного штрафа в двукратном </w:t>
      </w:r>
      <w:r>
        <w:rPr>
          <w:rFonts w:ascii="Times New Roman" w:eastAsia="Times New Roman" w:hAnsi="Times New Roman" w:cs="Times New Roman"/>
          <w:sz w:val="26"/>
          <w:szCs w:val="26"/>
        </w:rPr>
        <w:t>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частью 1 статьи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смыслу п. 14 постановления Пленума Верховного Суда Российской Федерации от 24 марта 2005 г. N 5 "О некоторых вопросах, возникающих у судов при применении Кодекса Российской Федерации об административных правонарушениях", неуплата административного штрафа не является длящимся правонарушением и срок давности привлечения к административной ответственности за правонарушения, по которым обязанность не была выполнена к определенному нормативным правовым актом сроку, начинает течь с момента наступления указанного срока.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Эдильбаева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 образуют состав административного правонарушения, предусмотренного частью 1 статьи 20.25 Кодекса Российской Федерации об административных правонарушениях, его виновность подтверждена исследованными судом доказательствами: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Протоколом 86 ХМ № 5629</w:t>
      </w:r>
      <w:r>
        <w:rPr>
          <w:rFonts w:ascii="Times New Roman" w:eastAsia="Times New Roman" w:hAnsi="Times New Roman" w:cs="Times New Roman"/>
          <w:sz w:val="26"/>
          <w:szCs w:val="26"/>
        </w:rPr>
        <w:t>39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09.12.2023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об административном правонарушении, предусмотренном ч.1 ст. 20.25 Кодекса Российской Федерации об административных правонарушениях, составленного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Эдильбаева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правонарушении, права, предусмотренные ст. 51 Конституции РФ и ст. 25.1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>Эдильбаеву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 </w:t>
      </w:r>
      <w:r>
        <w:rPr>
          <w:rFonts w:ascii="Times New Roman" w:eastAsia="Times New Roman" w:hAnsi="Times New Roman" w:cs="Times New Roman"/>
          <w:sz w:val="26"/>
          <w:szCs w:val="26"/>
        </w:rPr>
        <w:t>разъяснены, о чем проставил свою подпись;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>№ 18810586230901080388 от 01.09.2023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делу об административном правонарушении, предусмотренном ч.2 ст.12.9 КоАП РФ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Эдильбаева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которому назначено административное наказание в виде штрафа в размере 500 рублей, с отметкой о вступлении в законную силу,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сведениями из информационной базы данных органов полиции.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</w:t>
      </w:r>
      <w:r>
        <w:rPr>
          <w:rFonts w:ascii="Times New Roman" w:eastAsia="Times New Roman" w:hAnsi="Times New Roman" w:cs="Times New Roman"/>
          <w:sz w:val="26"/>
          <w:szCs w:val="26"/>
        </w:rPr>
        <w:t>Эдильбаев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</w:t>
      </w:r>
      <w:r>
        <w:rPr>
          <w:rFonts w:ascii="Times New Roman" w:eastAsia="Times New Roman" w:hAnsi="Times New Roman" w:cs="Times New Roman"/>
          <w:sz w:val="26"/>
          <w:szCs w:val="26"/>
        </w:rPr>
        <w:t>, при указанных выше обстоятельствах не уплатив административный штраф в срок, установленный частью 1 статьи 32.2 КоАП РФ, нарушил данную административную правовую норму и совершил административное правонарушение, предусмотренное частью 1 статьи 20.25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Прихожу к выводу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Деяние </w:t>
      </w:r>
      <w:r>
        <w:rPr>
          <w:rFonts w:ascii="Times New Roman" w:eastAsia="Times New Roman" w:hAnsi="Times New Roman" w:cs="Times New Roman"/>
          <w:sz w:val="26"/>
          <w:szCs w:val="26"/>
        </w:rPr>
        <w:t>Эдильбаева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судья квалифицирует по ч. 1 ст. 20.25 КоАП РФ – неуплата административного штрафа в срок, предусмотренный Кодексом РФ об административных правонарушениях.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смягчающих и отягчающих административную ответственность </w:t>
      </w:r>
      <w:r>
        <w:rPr>
          <w:rFonts w:ascii="Times New Roman" w:eastAsia="Times New Roman" w:hAnsi="Times New Roman" w:cs="Times New Roman"/>
          <w:sz w:val="26"/>
          <w:szCs w:val="26"/>
        </w:rPr>
        <w:t>Эдильбаева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судебном заседании не установлено.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административного наказания, судья учитывает: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Эдильбаева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</w:t>
      </w:r>
      <w:r>
        <w:rPr>
          <w:rFonts w:ascii="Times New Roman" w:eastAsia="Times New Roman" w:hAnsi="Times New Roman" w:cs="Times New Roman"/>
          <w:sz w:val="26"/>
          <w:szCs w:val="26"/>
        </w:rPr>
        <w:t>, обстоятельства совершения административного правонарушения, наличие смягчающих и отягчающих административную ответственность обстоятельств, характер совершённого административного правонарушения.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Судья считает необходимым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Эдильбаеву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штрафа, так как данный вид наказания сможет в полной мере достигнуть целей административного наказания.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29.9-29.11 КоАП РФ,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Эдильбаева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Азизбека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Акманбетовича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виновным в совершении административного правонарушения, предусмотренного ч.1 ст. 20.25 Кодекса Российской Федерации об административных правонарушениях, и назначить ему наказание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виде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штрафа в размере 1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000 (одна тысяча) рублей 00 копеек.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г.п.Белый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Яр, </w:t>
      </w:r>
      <w:r>
        <w:rPr>
          <w:rFonts w:ascii="Times New Roman" w:eastAsia="Times New Roman" w:hAnsi="Times New Roman" w:cs="Times New Roman"/>
          <w:sz w:val="26"/>
          <w:szCs w:val="26"/>
        </w:rPr>
        <w:t>ул.Совхозная</w:t>
      </w:r>
      <w:r>
        <w:rPr>
          <w:rFonts w:ascii="Times New Roman" w:eastAsia="Times New Roman" w:hAnsi="Times New Roman" w:cs="Times New Roman"/>
          <w:sz w:val="26"/>
          <w:szCs w:val="26"/>
        </w:rPr>
        <w:t>, 3 судебный участок №2 Сургутского судебного района ХМАО-Югры.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путем подачи жалобы через мирового судью судебного участка №2 Сургутского района Ханты-Мансийского автономного округа – Югры в течение 10 суток со дня вручения или получения копии постановления.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р/с </w:t>
      </w:r>
      <w:r>
        <w:rPr>
          <w:rFonts w:ascii="Times New Roman" w:eastAsia="Times New Roman" w:hAnsi="Times New Roman" w:cs="Times New Roman"/>
          <w:sz w:val="26"/>
          <w:szCs w:val="26"/>
        </w:rPr>
        <w:t>03100643000000018700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РКЦ Ханты-Мансийск//УФК по Ханты-Мансийскому автономному округу - Югре г. 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ЕКС </w:t>
      </w:r>
      <w:r>
        <w:rPr>
          <w:rFonts w:ascii="Times New Roman" w:eastAsia="Times New Roman" w:hAnsi="Times New Roman" w:cs="Times New Roman"/>
          <w:sz w:val="26"/>
          <w:szCs w:val="26"/>
        </w:rPr>
        <w:t>40102810245370000007,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БИК 007162163; ИНН 8601073664; КПП 8601 01 001; л/с 04872D08080, ОКТМО </w:t>
      </w:r>
      <w:r>
        <w:rPr>
          <w:rFonts w:ascii="Times New Roman" w:eastAsia="Times New Roman" w:hAnsi="Times New Roman" w:cs="Times New Roman"/>
          <w:sz w:val="26"/>
          <w:szCs w:val="26"/>
        </w:rPr>
        <w:t>71826000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КБК </w:t>
      </w:r>
      <w:r>
        <w:rPr>
          <w:rFonts w:ascii="Times New Roman" w:eastAsia="Times New Roman" w:hAnsi="Times New Roman" w:cs="Times New Roman"/>
          <w:sz w:val="26"/>
          <w:szCs w:val="26"/>
        </w:rPr>
        <w:t>72011601203019000140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. Получатель УФК по ХМАО-Югре (Департамент административного обеспечения Ханты-Мансийского автономного округа-Югры), 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0412365400135000972420159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Реквизиты «КБК» и «ОКТМО» подлежат заполнению самостоятельно.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Е.Н. Михайлова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9rplc-6">
    <w:name w:val="cat-ExternalSystemDefined grp-39 rplc-6"/>
    <w:basedOn w:val="DefaultParagraphFont"/>
  </w:style>
  <w:style w:type="character" w:customStyle="1" w:styleId="cat-PassportDatagrp-28rplc-7">
    <w:name w:val="cat-PassportData grp-28 rplc-7"/>
    <w:basedOn w:val="DefaultParagraphFont"/>
  </w:style>
  <w:style w:type="character" w:customStyle="1" w:styleId="cat-UserDefinedgrp-40rplc-9">
    <w:name w:val="cat-UserDefined grp-40 rplc-9"/>
    <w:basedOn w:val="DefaultParagraphFont"/>
  </w:style>
  <w:style w:type="character" w:customStyle="1" w:styleId="cat-PassportDatagrp-29rplc-14">
    <w:name w:val="cat-PassportData grp-29 rplc-14"/>
    <w:basedOn w:val="DefaultParagraphFont"/>
  </w:style>
  <w:style w:type="character" w:customStyle="1" w:styleId="cat-ExternalSystemDefinedgrp-38rplc-15">
    <w:name w:val="cat-ExternalSystemDefined grp-38 rplc-15"/>
    <w:basedOn w:val="DefaultParagraphFont"/>
  </w:style>
  <w:style w:type="character" w:customStyle="1" w:styleId="cat-ExternalSystemDefinedgrp-37rplc-16">
    <w:name w:val="cat-ExternalSystemDefined grp-37 rplc-16"/>
    <w:basedOn w:val="DefaultParagraphFont"/>
  </w:style>
  <w:style w:type="character" w:customStyle="1" w:styleId="cat-ExternalSystemDefinedgrp-36rplc-17">
    <w:name w:val="cat-ExternalSystemDefined grp-36 rplc-17"/>
    <w:basedOn w:val="DefaultParagraphFont"/>
  </w:style>
  <w:style w:type="character" w:customStyle="1" w:styleId="cat-UserDefinedgrp-40rplc-29">
    <w:name w:val="cat-UserDefined grp-40 rplc-2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